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0A550" w14:textId="783E7168" w:rsidR="00000000" w:rsidRDefault="00EB56F4" w:rsidP="00EB56F4">
      <w:pPr>
        <w:jc w:val="center"/>
        <w:rPr>
          <w:b/>
          <w:bCs/>
          <w:lang w:val="en-US"/>
        </w:rPr>
      </w:pPr>
      <w:r w:rsidRPr="00EB56F4">
        <w:rPr>
          <w:b/>
          <w:bCs/>
          <w:lang w:val="en-US"/>
        </w:rPr>
        <w:t xml:space="preserve">PQTO Operation </w:t>
      </w:r>
      <w:r w:rsidR="00D82F56">
        <w:rPr>
          <w:b/>
          <w:bCs/>
          <w:lang w:val="en-US"/>
        </w:rPr>
        <w:t>Guide</w:t>
      </w:r>
    </w:p>
    <w:p w14:paraId="0E919859" w14:textId="6F2846B6" w:rsidR="00B20538" w:rsidRDefault="00CA01D2" w:rsidP="00EB56F4">
      <w:pPr>
        <w:jc w:val="center"/>
        <w:rPr>
          <w:b/>
          <w:bCs/>
          <w:lang w:val="en-US"/>
        </w:rPr>
      </w:pPr>
      <w:r>
        <w:rPr>
          <w:b/>
          <w:bCs/>
          <w:lang w:val="en-US"/>
        </w:rPr>
        <w:t>Release 1.</w:t>
      </w:r>
      <w:r w:rsidR="0069588E">
        <w:rPr>
          <w:b/>
          <w:bCs/>
          <w:lang w:val="en-US"/>
        </w:rPr>
        <w:t>1</w:t>
      </w:r>
      <w:r w:rsidR="00A0557E">
        <w:rPr>
          <w:b/>
          <w:bCs/>
          <w:lang w:val="en-US"/>
        </w:rPr>
        <w:t>3</w:t>
      </w:r>
    </w:p>
    <w:p w14:paraId="699F16FC" w14:textId="10577D29" w:rsidR="00B20538" w:rsidRPr="00EB56F4" w:rsidRDefault="0069588E" w:rsidP="00EB56F4">
      <w:pPr>
        <w:jc w:val="center"/>
        <w:rPr>
          <w:b/>
          <w:bCs/>
          <w:lang w:val="en-US"/>
        </w:rPr>
      </w:pPr>
      <w:r>
        <w:rPr>
          <w:b/>
          <w:bCs/>
          <w:lang w:val="en-US"/>
        </w:rPr>
        <w:t>June</w:t>
      </w:r>
      <w:r w:rsidR="00B20538">
        <w:rPr>
          <w:b/>
          <w:bCs/>
          <w:lang w:val="en-US"/>
        </w:rPr>
        <w:t xml:space="preserve"> </w:t>
      </w:r>
      <w:r>
        <w:rPr>
          <w:b/>
          <w:bCs/>
          <w:lang w:val="en-US"/>
        </w:rPr>
        <w:t>2</w:t>
      </w:r>
      <w:r w:rsidR="00B614B5">
        <w:rPr>
          <w:b/>
          <w:bCs/>
          <w:lang w:val="en-US"/>
        </w:rPr>
        <w:t>8</w:t>
      </w:r>
      <w:r w:rsidR="00B20538">
        <w:rPr>
          <w:b/>
          <w:bCs/>
          <w:lang w:val="en-US"/>
        </w:rPr>
        <w:t>, 202</w:t>
      </w:r>
      <w:r w:rsidR="00CA01D2">
        <w:rPr>
          <w:b/>
          <w:bCs/>
          <w:lang w:val="en-US"/>
        </w:rPr>
        <w:t>3</w:t>
      </w:r>
      <w:r w:rsidR="00A0557E">
        <w:rPr>
          <w:b/>
          <w:bCs/>
          <w:lang w:val="en-US"/>
        </w:rPr>
        <w:t xml:space="preserve"> (updated December 22, 2023)</w:t>
      </w:r>
    </w:p>
    <w:p w14:paraId="1BF24C49" w14:textId="7FE9D510" w:rsidR="007E5490" w:rsidRPr="007E5490" w:rsidRDefault="007E5490" w:rsidP="002E0022">
      <w:pPr>
        <w:keepNext/>
        <w:rPr>
          <w:b/>
          <w:bCs/>
          <w:lang w:val="en-US"/>
        </w:rPr>
      </w:pPr>
      <w:r w:rsidRPr="007E5490">
        <w:rPr>
          <w:b/>
          <w:bCs/>
          <w:lang w:val="en-US"/>
        </w:rPr>
        <w:t>Overview</w:t>
      </w:r>
    </w:p>
    <w:p w14:paraId="67C67746" w14:textId="5A7221FF" w:rsidR="00EB56F4" w:rsidRDefault="00EB56F4">
      <w:pPr>
        <w:rPr>
          <w:lang w:val="en-US"/>
        </w:rPr>
      </w:pPr>
      <w:r>
        <w:rPr>
          <w:lang w:val="en-US"/>
        </w:rPr>
        <w:t xml:space="preserve">This </w:t>
      </w:r>
      <w:r w:rsidR="007127EE">
        <w:rPr>
          <w:lang w:val="en-US"/>
        </w:rPr>
        <w:t>Guide</w:t>
      </w:r>
      <w:r>
        <w:rPr>
          <w:lang w:val="en-US"/>
        </w:rPr>
        <w:t xml:space="preserve"> describes the sequence of operations for generating quantity take-off, using the accompanying </w:t>
      </w:r>
      <w:r w:rsidRPr="00EB56F4">
        <w:rPr>
          <w:b/>
          <w:bCs/>
          <w:lang w:val="en-US"/>
        </w:rPr>
        <w:t>PQTO</w:t>
      </w:r>
      <w:r w:rsidRPr="00586540">
        <w:rPr>
          <w:lang w:val="en-US"/>
        </w:rPr>
        <w:t xml:space="preserve"> program</w:t>
      </w:r>
      <w:r>
        <w:rPr>
          <w:lang w:val="en-US"/>
        </w:rPr>
        <w:t>.</w:t>
      </w:r>
    </w:p>
    <w:p w14:paraId="09BA4219" w14:textId="65FBDD5D" w:rsidR="00707F9A" w:rsidRDefault="00707F9A" w:rsidP="003359DC">
      <w:pPr>
        <w:keepNext/>
        <w:rPr>
          <w:rFonts w:cstheme="minorHAnsi"/>
          <w:lang w:val="en-US"/>
        </w:rPr>
      </w:pPr>
      <w:r w:rsidRPr="00707F9A">
        <w:rPr>
          <w:rFonts w:cstheme="minorHAnsi"/>
          <w:b/>
          <w:bCs/>
          <w:lang w:val="en-US"/>
        </w:rPr>
        <w:t>PQTO.exe</w:t>
      </w:r>
      <w:r w:rsidRPr="00707F9A">
        <w:rPr>
          <w:rFonts w:cstheme="minorHAnsi"/>
          <w:lang w:val="en-US"/>
        </w:rPr>
        <w:t xml:space="preserve"> is a quantity takeoff program for IFC </w:t>
      </w:r>
      <w:proofErr w:type="spellStart"/>
      <w:r w:rsidRPr="00707F9A">
        <w:rPr>
          <w:rFonts w:cstheme="minorHAnsi"/>
          <w:lang w:val="en-US"/>
        </w:rPr>
        <w:t>2x3</w:t>
      </w:r>
      <w:proofErr w:type="spellEnd"/>
      <w:r w:rsidRPr="00707F9A">
        <w:rPr>
          <w:rFonts w:cstheme="minorHAnsi"/>
          <w:lang w:val="en-US"/>
        </w:rPr>
        <w:t xml:space="preserve"> files, developed by Marcelo E. Giacaglia, for academic use only. </w:t>
      </w:r>
      <w:r w:rsidRPr="00C860CD">
        <w:rPr>
          <w:rFonts w:cstheme="minorHAnsi"/>
          <w:u w:val="single"/>
          <w:lang w:val="en-US"/>
        </w:rPr>
        <w:t>Professional use is not supported nor recommended, and at your own risk</w:t>
      </w:r>
      <w:r w:rsidRPr="00707F9A">
        <w:rPr>
          <w:rFonts w:cstheme="minorHAnsi"/>
          <w:lang w:val="en-US"/>
        </w:rPr>
        <w:t>.</w:t>
      </w:r>
    </w:p>
    <w:p w14:paraId="0A6815ED" w14:textId="5C9A76BA" w:rsidR="00DC1B9F" w:rsidRPr="00707F9A" w:rsidRDefault="00DC1B9F" w:rsidP="003359DC">
      <w:pPr>
        <w:keepNext/>
        <w:ind w:left="709"/>
        <w:rPr>
          <w:rFonts w:cstheme="minorHAnsi"/>
          <w:lang w:val="en-US"/>
        </w:rPr>
      </w:pPr>
      <w:r w:rsidRPr="00586540">
        <w:rPr>
          <w:rFonts w:cstheme="minorHAnsi"/>
          <w:b/>
          <w:bCs/>
          <w:lang w:val="en-US"/>
        </w:rPr>
        <w:t>PQTO</w:t>
      </w:r>
      <w:r>
        <w:rPr>
          <w:rFonts w:cstheme="minorHAnsi"/>
          <w:lang w:val="en-US"/>
        </w:rPr>
        <w:t xml:space="preserve"> was developed in Embarcadero Delphi 10.2, for use in Windows PCs.</w:t>
      </w:r>
    </w:p>
    <w:p w14:paraId="7F0231BD" w14:textId="6C680B49" w:rsidR="00EB56F4" w:rsidRDefault="00EB56F4" w:rsidP="007E5490">
      <w:pPr>
        <w:ind w:left="708"/>
        <w:rPr>
          <w:lang w:val="en-US"/>
        </w:rPr>
      </w:pPr>
      <w:r>
        <w:rPr>
          <w:lang w:val="en-US"/>
        </w:rPr>
        <w:t xml:space="preserve">For configuration and further detail read the </w:t>
      </w:r>
      <w:r w:rsidRPr="00EB56F4">
        <w:rPr>
          <w:b/>
          <w:bCs/>
          <w:lang w:val="en-US"/>
        </w:rPr>
        <w:t xml:space="preserve">PQTO Reference </w:t>
      </w:r>
      <w:r w:rsidR="001D55CE">
        <w:rPr>
          <w:b/>
          <w:bCs/>
          <w:lang w:val="en-US"/>
        </w:rPr>
        <w:t>Guide</w:t>
      </w:r>
    </w:p>
    <w:p w14:paraId="73A1513C" w14:textId="7A28C396" w:rsidR="007E5490" w:rsidRPr="007E5490" w:rsidRDefault="00A35B0E" w:rsidP="002E0022">
      <w:pPr>
        <w:keepNext/>
        <w:rPr>
          <w:b/>
          <w:bCs/>
          <w:lang w:val="en-US"/>
        </w:rPr>
      </w:pPr>
      <w:r>
        <w:rPr>
          <w:b/>
          <w:bCs/>
          <w:lang w:val="en-US"/>
        </w:rPr>
        <w:t>2</w:t>
      </w:r>
      <w:r>
        <w:rPr>
          <w:b/>
          <w:bCs/>
          <w:lang w:val="en-US"/>
        </w:rPr>
        <w:tab/>
      </w:r>
      <w:r w:rsidR="007E5490" w:rsidRPr="007E5490">
        <w:rPr>
          <w:b/>
          <w:bCs/>
          <w:lang w:val="en-US"/>
        </w:rPr>
        <w:t>Operation</w:t>
      </w:r>
    </w:p>
    <w:p w14:paraId="5F29E85A" w14:textId="1BC20F8D" w:rsidR="00D73C74" w:rsidRDefault="00D73C74">
      <w:pPr>
        <w:rPr>
          <w:lang w:val="en-US"/>
        </w:rPr>
      </w:pPr>
      <w:r>
        <w:rPr>
          <w:lang w:val="en-US"/>
        </w:rPr>
        <w:t xml:space="preserve">The expected workflow for generating quantity take-offs from Building Models IFC files is </w:t>
      </w:r>
      <w:r w:rsidR="00B57E12">
        <w:rPr>
          <w:lang w:val="en-US"/>
        </w:rPr>
        <w:t>illustrated</w:t>
      </w:r>
      <w:r>
        <w:rPr>
          <w:lang w:val="en-US"/>
        </w:rPr>
        <w:t xml:space="preserve"> on Figure 1.</w:t>
      </w:r>
    </w:p>
    <w:p w14:paraId="242B2021" w14:textId="72397502" w:rsidR="00D73C74" w:rsidRDefault="00D73C74" w:rsidP="003359DC">
      <w:pPr>
        <w:keepNext/>
        <w:rPr>
          <w:lang w:val="en-US"/>
        </w:rPr>
      </w:pPr>
      <w:r>
        <w:rPr>
          <w:lang w:val="en-US"/>
        </w:rPr>
        <w:t xml:space="preserve">The IFC Model can be a native model, or it must be exported from the BIM authoring software. </w:t>
      </w:r>
      <w:r w:rsidR="00A0557E">
        <w:rPr>
          <w:lang w:val="en-US"/>
        </w:rPr>
        <w:t>Until recently</w:t>
      </w:r>
      <w:r>
        <w:rPr>
          <w:lang w:val="en-US"/>
        </w:rPr>
        <w:t>,</w:t>
      </w:r>
      <w:r w:rsidR="00A0557E">
        <w:rPr>
          <w:lang w:val="en-US"/>
        </w:rPr>
        <w:t xml:space="preserve"> only</w:t>
      </w:r>
      <w:r>
        <w:rPr>
          <w:lang w:val="en-US"/>
        </w:rPr>
        <w:t xml:space="preserve"> </w:t>
      </w:r>
      <w:r w:rsidRPr="00586540">
        <w:rPr>
          <w:b/>
          <w:bCs/>
          <w:lang w:val="en-US"/>
        </w:rPr>
        <w:t xml:space="preserve">IFC </w:t>
      </w:r>
      <w:proofErr w:type="spellStart"/>
      <w:r w:rsidRPr="00586540">
        <w:rPr>
          <w:b/>
          <w:bCs/>
          <w:lang w:val="en-US"/>
        </w:rPr>
        <w:t>2x3</w:t>
      </w:r>
      <w:proofErr w:type="spellEnd"/>
      <w:r>
        <w:rPr>
          <w:lang w:val="en-US"/>
        </w:rPr>
        <w:t xml:space="preserve"> </w:t>
      </w:r>
      <w:r w:rsidR="00A0557E">
        <w:rPr>
          <w:lang w:val="en-US"/>
        </w:rPr>
        <w:t>was</w:t>
      </w:r>
      <w:r>
        <w:rPr>
          <w:lang w:val="en-US"/>
        </w:rPr>
        <w:t xml:space="preserve"> supported</w:t>
      </w:r>
      <w:r w:rsidR="00A0557E">
        <w:rPr>
          <w:lang w:val="en-US"/>
        </w:rPr>
        <w:t>. From this version on, IFC 4 is supported, although some BIM software cannot guarantee the integrity of the exported file.</w:t>
      </w:r>
      <w:r>
        <w:rPr>
          <w:lang w:val="en-US"/>
        </w:rPr>
        <w:t xml:space="preserve"> </w:t>
      </w:r>
      <w:r w:rsidR="00A0557E">
        <w:rPr>
          <w:lang w:val="en-US"/>
        </w:rPr>
        <w:t>Keep in mind that</w:t>
      </w:r>
      <w:r>
        <w:rPr>
          <w:lang w:val="en-US"/>
        </w:rPr>
        <w:t xml:space="preserve"> the MVD chosen will affect information that can be extract</w:t>
      </w:r>
      <w:r w:rsidR="007D1906">
        <w:rPr>
          <w:lang w:val="en-US"/>
        </w:rPr>
        <w:t>ed</w:t>
      </w:r>
      <w:r>
        <w:rPr>
          <w:lang w:val="en-US"/>
        </w:rPr>
        <w:t>.</w:t>
      </w:r>
    </w:p>
    <w:p w14:paraId="6ECE070E" w14:textId="49333997" w:rsidR="00A35B0E" w:rsidRPr="00A35B0E" w:rsidRDefault="00A35B0E" w:rsidP="002E0022">
      <w:pPr>
        <w:keepNext/>
        <w:rPr>
          <w:b/>
          <w:bCs/>
          <w:lang w:val="en-US"/>
        </w:rPr>
      </w:pPr>
      <w:r w:rsidRPr="00A35B0E">
        <w:rPr>
          <w:b/>
          <w:bCs/>
          <w:lang w:val="en-US"/>
        </w:rPr>
        <w:t>2.1</w:t>
      </w:r>
      <w:r w:rsidRPr="00A35B0E">
        <w:rPr>
          <w:b/>
          <w:bCs/>
          <w:lang w:val="en-US"/>
        </w:rPr>
        <w:tab/>
      </w:r>
      <w:r w:rsidR="00CD3715">
        <w:rPr>
          <w:b/>
          <w:bCs/>
          <w:lang w:val="en-US"/>
        </w:rPr>
        <w:t>T</w:t>
      </w:r>
      <w:r w:rsidRPr="00A35B0E">
        <w:rPr>
          <w:b/>
          <w:bCs/>
          <w:lang w:val="en-US"/>
        </w:rPr>
        <w:t>reatment of accented letters</w:t>
      </w:r>
    </w:p>
    <w:p w14:paraId="3FAB74C6" w14:textId="2C59A7EB" w:rsidR="000B20DB" w:rsidRDefault="00D73C74" w:rsidP="003359DC">
      <w:pPr>
        <w:keepNext/>
        <w:rPr>
          <w:lang w:val="en-US"/>
        </w:rPr>
      </w:pPr>
      <w:r>
        <w:rPr>
          <w:lang w:val="en-US"/>
        </w:rPr>
        <w:t xml:space="preserve">For models </w:t>
      </w:r>
      <w:r w:rsidR="0062274F">
        <w:rPr>
          <w:lang w:val="en-US"/>
        </w:rPr>
        <w:t xml:space="preserve">created </w:t>
      </w:r>
      <w:r>
        <w:rPr>
          <w:lang w:val="en-US"/>
        </w:rPr>
        <w:t xml:space="preserve">using </w:t>
      </w:r>
      <w:r w:rsidR="0062274F">
        <w:rPr>
          <w:lang w:val="en-US"/>
        </w:rPr>
        <w:t>non-English</w:t>
      </w:r>
      <w:r>
        <w:rPr>
          <w:lang w:val="en-US"/>
        </w:rPr>
        <w:t xml:space="preserve"> terms it is necessary to convert accented letters from the </w:t>
      </w:r>
      <w:r w:rsidRPr="00586540">
        <w:rPr>
          <w:b/>
          <w:bCs/>
          <w:lang w:val="en-US"/>
        </w:rPr>
        <w:t>escaped Unicode STEP</w:t>
      </w:r>
      <w:r>
        <w:rPr>
          <w:lang w:val="en-US"/>
        </w:rPr>
        <w:t xml:space="preserve"> format to </w:t>
      </w:r>
      <w:r w:rsidR="0069588E">
        <w:rPr>
          <w:lang w:val="en-US"/>
        </w:rPr>
        <w:t>the desired form.</w:t>
      </w:r>
      <w:r w:rsidR="0062274F">
        <w:rPr>
          <w:lang w:val="en-US"/>
        </w:rPr>
        <w:t xml:space="preserve"> This is done by </w:t>
      </w:r>
      <w:r w:rsidR="0062274F" w:rsidRPr="00586540">
        <w:rPr>
          <w:b/>
          <w:bCs/>
          <w:lang w:val="en-US"/>
        </w:rPr>
        <w:t>PQTO.exe</w:t>
      </w:r>
      <w:r w:rsidR="0062274F">
        <w:rPr>
          <w:lang w:val="en-US"/>
        </w:rPr>
        <w:t xml:space="preserve">, </w:t>
      </w:r>
      <w:r w:rsidR="0069588E">
        <w:rPr>
          <w:lang w:val="en-US"/>
        </w:rPr>
        <w:t xml:space="preserve">in two stages: from escaped Unicode to HTML, then from HTML to ASCII for a given Code Page, </w:t>
      </w:r>
      <w:r w:rsidR="0062274F">
        <w:rPr>
          <w:lang w:val="en-US"/>
        </w:rPr>
        <w:t xml:space="preserve">using the contents listed in </w:t>
      </w:r>
      <w:r w:rsidR="0062274F" w:rsidRPr="00586540">
        <w:rPr>
          <w:b/>
          <w:bCs/>
          <w:lang w:val="en-US"/>
        </w:rPr>
        <w:t>QTO-accents.txt</w:t>
      </w:r>
      <w:r w:rsidR="0062274F">
        <w:rPr>
          <w:lang w:val="en-US"/>
        </w:rPr>
        <w:t>.</w:t>
      </w:r>
    </w:p>
    <w:p w14:paraId="6796FC7F" w14:textId="48A7EC33" w:rsidR="000B20DB" w:rsidRDefault="003324B3" w:rsidP="0069588E">
      <w:pPr>
        <w:keepLines/>
        <w:ind w:left="709"/>
        <w:rPr>
          <w:lang w:val="en-US"/>
        </w:rPr>
      </w:pPr>
      <w:r>
        <w:rPr>
          <w:lang w:val="en-US"/>
        </w:rPr>
        <w:t xml:space="preserve">Currently the contents of </w:t>
      </w:r>
      <w:r w:rsidRPr="00586540">
        <w:rPr>
          <w:b/>
          <w:bCs/>
          <w:lang w:val="en-US"/>
        </w:rPr>
        <w:t>QTO-accents.txt</w:t>
      </w:r>
      <w:r>
        <w:rPr>
          <w:lang w:val="en-US"/>
        </w:rPr>
        <w:t xml:space="preserve"> are set for </w:t>
      </w:r>
      <w:r w:rsidRPr="00586540">
        <w:rPr>
          <w:b/>
          <w:bCs/>
          <w:lang w:val="en-US"/>
        </w:rPr>
        <w:t>Portuguese</w:t>
      </w:r>
      <w:r>
        <w:rPr>
          <w:lang w:val="en-US"/>
        </w:rPr>
        <w:t>. For other languages, necessary inclusions can be made by the user, provided the original structure is maintained.</w:t>
      </w:r>
    </w:p>
    <w:p w14:paraId="256E68E9" w14:textId="77777777" w:rsidR="0069588E" w:rsidRDefault="0069588E" w:rsidP="0069588E">
      <w:pPr>
        <w:keepNext/>
        <w:rPr>
          <w:b/>
          <w:bCs/>
          <w:lang w:val="en-US"/>
        </w:rPr>
      </w:pPr>
      <w:r w:rsidRPr="00A35B0E">
        <w:rPr>
          <w:b/>
          <w:bCs/>
          <w:lang w:val="en-US"/>
        </w:rPr>
        <w:t>2.2</w:t>
      </w:r>
      <w:r w:rsidRPr="00A35B0E">
        <w:rPr>
          <w:b/>
          <w:bCs/>
          <w:lang w:val="en-US"/>
        </w:rPr>
        <w:tab/>
      </w:r>
      <w:r>
        <w:rPr>
          <w:b/>
          <w:bCs/>
          <w:lang w:val="en-US"/>
        </w:rPr>
        <w:t>First Stage: from IFC to CSV</w:t>
      </w:r>
    </w:p>
    <w:p w14:paraId="17BB6D77" w14:textId="316226D7" w:rsidR="0069588E" w:rsidRDefault="00E37986" w:rsidP="0069588E">
      <w:pPr>
        <w:keepLines/>
        <w:rPr>
          <w:lang w:val="en-US"/>
        </w:rPr>
      </w:pPr>
      <w:r>
        <w:rPr>
          <w:lang w:val="en-US"/>
        </w:rPr>
        <w:t>Until release</w:t>
      </w:r>
      <w:r w:rsidR="00022D1C">
        <w:rPr>
          <w:lang w:val="en-US"/>
        </w:rPr>
        <w:t xml:space="preserve"> 1.11</w:t>
      </w:r>
      <w:r>
        <w:rPr>
          <w:lang w:val="en-US"/>
        </w:rPr>
        <w:t xml:space="preserve">, PQTO required the use of a third-party software, NIST IFC File </w:t>
      </w:r>
      <w:proofErr w:type="spellStart"/>
      <w:r>
        <w:rPr>
          <w:lang w:val="en-US"/>
        </w:rPr>
        <w:t>Analyser</w:t>
      </w:r>
      <w:proofErr w:type="spellEnd"/>
      <w:r>
        <w:rPr>
          <w:lang w:val="en-US"/>
        </w:rPr>
        <w:t xml:space="preserve"> (LIPMAN, 2017; NIST, 2021), to convert the IFC file for a </w:t>
      </w:r>
      <w:proofErr w:type="spellStart"/>
      <w:r>
        <w:rPr>
          <w:lang w:val="en-US"/>
        </w:rPr>
        <w:t>BIModel</w:t>
      </w:r>
      <w:proofErr w:type="spellEnd"/>
      <w:r>
        <w:rPr>
          <w:lang w:val="en-US"/>
        </w:rPr>
        <w:t xml:space="preserve"> into a set of CSV files, one for each IFC Class.</w:t>
      </w:r>
    </w:p>
    <w:p w14:paraId="2416AFD4" w14:textId="165A11A7" w:rsidR="00E37986" w:rsidRPr="0069588E" w:rsidRDefault="00E37986" w:rsidP="00E37986">
      <w:pPr>
        <w:rPr>
          <w:lang w:val="en-US"/>
        </w:rPr>
      </w:pPr>
      <w:r>
        <w:rPr>
          <w:lang w:val="en-US"/>
        </w:rPr>
        <w:t xml:space="preserve">Because of this, quantity takeoffs aren’t produced directly from the IFC File, as would be expected. </w:t>
      </w:r>
      <w:r w:rsidR="00022D1C">
        <w:rPr>
          <w:lang w:val="en-US"/>
        </w:rPr>
        <w:t>However</w:t>
      </w:r>
      <w:r>
        <w:rPr>
          <w:lang w:val="en-US"/>
        </w:rPr>
        <w:t>, such intermediary format can be useful for debugging purposes, and also offers a better understanding of the IFC schema. Such understanding isn’t easy, considering the STEP format.</w:t>
      </w:r>
    </w:p>
    <w:p w14:paraId="72DFECF5" w14:textId="31A0AAD0" w:rsidR="003359DC" w:rsidRDefault="003359DC" w:rsidP="003359DC">
      <w:pPr>
        <w:keepNext/>
        <w:spacing w:after="120" w:line="240" w:lineRule="auto"/>
        <w:rPr>
          <w:lang w:val="en-US"/>
        </w:rPr>
      </w:pPr>
      <w:r>
        <w:rPr>
          <w:lang w:val="en-US"/>
        </w:rPr>
        <w:lastRenderedPageBreak/>
        <w:t>Figure 1 – expected work-flow for quantity take-off</w:t>
      </w:r>
      <w:r w:rsidR="00AB281A">
        <w:rPr>
          <w:lang w:val="en-US"/>
        </w:rPr>
        <w:t>s</w:t>
      </w:r>
      <w:r>
        <w:rPr>
          <w:lang w:val="en-US"/>
        </w:rPr>
        <w:t xml:space="preserve"> using the BIM software cited in this Guide</w:t>
      </w:r>
    </w:p>
    <w:p w14:paraId="576BFA4F" w14:textId="1E41DF45" w:rsidR="003359DC" w:rsidRDefault="009C1D13" w:rsidP="003359DC">
      <w:pPr>
        <w:spacing w:after="360"/>
        <w:jc w:val="center"/>
        <w:rPr>
          <w:lang w:val="en-US"/>
        </w:rPr>
      </w:pPr>
      <w:r>
        <w:rPr>
          <w:noProof/>
          <w:lang w:val="en-US"/>
        </w:rPr>
        <w:drawing>
          <wp:inline distT="0" distB="0" distL="0" distR="0" wp14:anchorId="601F1F60" wp14:editId="37E0A793">
            <wp:extent cx="5400040" cy="6859270"/>
            <wp:effectExtent l="0" t="0" r="0" b="0"/>
            <wp:docPr id="67356058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560581" name="Imagem 67356058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400040" cy="6859270"/>
                    </a:xfrm>
                    <a:prstGeom prst="rect">
                      <a:avLst/>
                    </a:prstGeom>
                  </pic:spPr>
                </pic:pic>
              </a:graphicData>
            </a:graphic>
          </wp:inline>
        </w:drawing>
      </w:r>
    </w:p>
    <w:p w14:paraId="15C98BB9" w14:textId="49FFF7C9" w:rsidR="000B20DB" w:rsidRPr="00CD3715" w:rsidRDefault="00CD3715" w:rsidP="0080218A">
      <w:pPr>
        <w:keepNext/>
        <w:pageBreakBefore/>
        <w:rPr>
          <w:b/>
          <w:bCs/>
          <w:lang w:val="en-US"/>
        </w:rPr>
      </w:pPr>
      <w:r w:rsidRPr="00CD3715">
        <w:rPr>
          <w:b/>
          <w:bCs/>
          <w:lang w:val="en-US"/>
        </w:rPr>
        <w:lastRenderedPageBreak/>
        <w:t>2.3</w:t>
      </w:r>
      <w:r w:rsidRPr="00CD3715">
        <w:rPr>
          <w:b/>
          <w:bCs/>
          <w:lang w:val="en-US"/>
        </w:rPr>
        <w:tab/>
      </w:r>
      <w:r w:rsidR="0069588E">
        <w:rPr>
          <w:b/>
          <w:bCs/>
          <w:lang w:val="en-US"/>
        </w:rPr>
        <w:t xml:space="preserve">Second Stage: </w:t>
      </w:r>
      <w:r w:rsidRPr="00CD3715">
        <w:rPr>
          <w:b/>
          <w:bCs/>
          <w:lang w:val="en-US"/>
        </w:rPr>
        <w:t>Quantity take-off</w:t>
      </w:r>
    </w:p>
    <w:p w14:paraId="43AF3666" w14:textId="33C6C6D0" w:rsidR="0069588E" w:rsidRDefault="00087BDB">
      <w:pPr>
        <w:rPr>
          <w:lang w:val="en-US"/>
        </w:rPr>
      </w:pPr>
      <w:r>
        <w:rPr>
          <w:lang w:val="en-US"/>
        </w:rPr>
        <w:t>After</w:t>
      </w:r>
      <w:r w:rsidR="0069588E">
        <w:rPr>
          <w:lang w:val="en-US"/>
        </w:rPr>
        <w:t xml:space="preserve"> converting the IFC file to CSV files</w:t>
      </w:r>
      <w:r>
        <w:rPr>
          <w:lang w:val="en-US"/>
        </w:rPr>
        <w:t xml:space="preserve">, </w:t>
      </w:r>
      <w:r w:rsidRPr="003D4418">
        <w:rPr>
          <w:b/>
          <w:bCs/>
          <w:lang w:val="en-US"/>
        </w:rPr>
        <w:t>PQTO</w:t>
      </w:r>
      <w:r>
        <w:rPr>
          <w:lang w:val="en-US"/>
        </w:rPr>
        <w:t xml:space="preserve"> can be used to see </w:t>
      </w:r>
      <w:r w:rsidR="003D4418">
        <w:rPr>
          <w:lang w:val="en-US"/>
        </w:rPr>
        <w:t>b</w:t>
      </w:r>
      <w:r>
        <w:rPr>
          <w:lang w:val="en-US"/>
        </w:rPr>
        <w:t xml:space="preserve">uilding </w:t>
      </w:r>
      <w:r w:rsidR="003D4418">
        <w:rPr>
          <w:lang w:val="en-US"/>
        </w:rPr>
        <w:t>s</w:t>
      </w:r>
      <w:r>
        <w:rPr>
          <w:lang w:val="en-US"/>
        </w:rPr>
        <w:t xml:space="preserve">paces and supported </w:t>
      </w:r>
      <w:r w:rsidR="003D4418">
        <w:rPr>
          <w:lang w:val="en-US"/>
        </w:rPr>
        <w:t>b</w:t>
      </w:r>
      <w:r>
        <w:rPr>
          <w:lang w:val="en-US"/>
        </w:rPr>
        <w:t xml:space="preserve">uilding </w:t>
      </w:r>
      <w:r w:rsidR="003D4418">
        <w:rPr>
          <w:lang w:val="en-US"/>
        </w:rPr>
        <w:t>e</w:t>
      </w:r>
      <w:r>
        <w:rPr>
          <w:lang w:val="en-US"/>
        </w:rPr>
        <w:t>lements for each Building Storey</w:t>
      </w:r>
      <w:r w:rsidR="0069588E">
        <w:rPr>
          <w:lang w:val="en-US"/>
        </w:rPr>
        <w:t>. Then, to generate quantity takeoff for the building spaces and elements</w:t>
      </w:r>
      <w:r>
        <w:rPr>
          <w:lang w:val="en-US"/>
        </w:rPr>
        <w:t>.</w:t>
      </w:r>
    </w:p>
    <w:p w14:paraId="0F115335" w14:textId="16C5F75C" w:rsidR="00CD3715" w:rsidRDefault="00087BDB">
      <w:pPr>
        <w:rPr>
          <w:lang w:val="en-US"/>
        </w:rPr>
      </w:pPr>
      <w:r>
        <w:rPr>
          <w:lang w:val="en-US"/>
        </w:rPr>
        <w:t xml:space="preserve">Exterior Spaces </w:t>
      </w:r>
      <w:r w:rsidR="00E12097">
        <w:rPr>
          <w:lang w:val="en-US"/>
        </w:rPr>
        <w:t xml:space="preserve">(not linked to a building storey) </w:t>
      </w:r>
      <w:r>
        <w:rPr>
          <w:lang w:val="en-US"/>
        </w:rPr>
        <w:t>are currently not visible, but should appear in the quantity take-off output file</w:t>
      </w:r>
      <w:r w:rsidR="003D4418">
        <w:rPr>
          <w:lang w:val="en-US"/>
        </w:rPr>
        <w:t xml:space="preserve"> </w:t>
      </w:r>
      <w:r w:rsidR="003D4418" w:rsidRPr="003D4418">
        <w:rPr>
          <w:b/>
          <w:bCs/>
          <w:lang w:val="en-US"/>
        </w:rPr>
        <w:t>_</w:t>
      </w:r>
      <w:r w:rsidR="00A8077C">
        <w:rPr>
          <w:b/>
          <w:bCs/>
          <w:lang w:val="en-US"/>
        </w:rPr>
        <w:t>Space</w:t>
      </w:r>
      <w:r w:rsidR="003D4418" w:rsidRPr="003D4418">
        <w:rPr>
          <w:b/>
          <w:bCs/>
          <w:lang w:val="en-US"/>
        </w:rPr>
        <w:t>.csv</w:t>
      </w:r>
      <w:r>
        <w:rPr>
          <w:lang w:val="en-US"/>
        </w:rPr>
        <w:t>.</w:t>
      </w:r>
    </w:p>
    <w:p w14:paraId="7BD5465C" w14:textId="2DABD114" w:rsidR="00A8077C" w:rsidRDefault="00A8077C" w:rsidP="00A8077C">
      <w:pPr>
        <w:rPr>
          <w:b/>
          <w:bCs/>
          <w:lang w:val="en-US"/>
        </w:rPr>
      </w:pPr>
      <w:r>
        <w:rPr>
          <w:lang w:val="en-US"/>
        </w:rPr>
        <w:t xml:space="preserve">PQTO will generate a quantity takeoff for building elements as </w:t>
      </w:r>
      <w:r w:rsidRPr="003D4418">
        <w:rPr>
          <w:b/>
          <w:bCs/>
          <w:lang w:val="en-US"/>
        </w:rPr>
        <w:t>_BldgElement.csv</w:t>
      </w:r>
      <w:r w:rsidRPr="00A8077C">
        <w:rPr>
          <w:lang w:val="en-US"/>
        </w:rPr>
        <w:t>.</w:t>
      </w:r>
    </w:p>
    <w:p w14:paraId="5F0BDDD1" w14:textId="4669949A" w:rsidR="00087BDB" w:rsidRDefault="00E12097">
      <w:pPr>
        <w:rPr>
          <w:lang w:val="en-US"/>
        </w:rPr>
      </w:pPr>
      <w:r>
        <w:rPr>
          <w:lang w:val="en-US"/>
        </w:rPr>
        <w:t xml:space="preserve">To read the CSV file set </w:t>
      </w:r>
      <w:r w:rsidRPr="003D4418">
        <w:rPr>
          <w:b/>
          <w:bCs/>
          <w:lang w:val="en-US"/>
        </w:rPr>
        <w:t>PQTO</w:t>
      </w:r>
      <w:r>
        <w:rPr>
          <w:lang w:val="en-US"/>
        </w:rPr>
        <w:t xml:space="preserve"> requires the selection of the desired </w:t>
      </w:r>
      <w:r w:rsidRPr="00E12097">
        <w:rPr>
          <w:b/>
          <w:bCs/>
          <w:lang w:val="en-US"/>
        </w:rPr>
        <w:t>Project.csv</w:t>
      </w:r>
      <w:r>
        <w:rPr>
          <w:lang w:val="en-US"/>
        </w:rPr>
        <w:t xml:space="preserve"> file.</w:t>
      </w:r>
    </w:p>
    <w:p w14:paraId="4E999DD4" w14:textId="53D4DE54" w:rsidR="003D4418" w:rsidRDefault="003D4418" w:rsidP="003D4418">
      <w:pPr>
        <w:ind w:left="708"/>
        <w:rPr>
          <w:lang w:val="en-US"/>
        </w:rPr>
      </w:pPr>
      <w:r>
        <w:rPr>
          <w:lang w:val="en-US"/>
        </w:rPr>
        <w:t xml:space="preserve">Other required files are listed in the </w:t>
      </w:r>
      <w:r w:rsidRPr="00EB56F4">
        <w:rPr>
          <w:b/>
          <w:bCs/>
          <w:lang w:val="en-US"/>
        </w:rPr>
        <w:t xml:space="preserve">PQTO Reference </w:t>
      </w:r>
      <w:r>
        <w:rPr>
          <w:b/>
          <w:bCs/>
          <w:lang w:val="en-US"/>
        </w:rPr>
        <w:t>Guide</w:t>
      </w:r>
    </w:p>
    <w:p w14:paraId="38FE60CD" w14:textId="34F332A6" w:rsidR="00E12097" w:rsidRDefault="003D4418">
      <w:pPr>
        <w:rPr>
          <w:lang w:val="en-US"/>
        </w:rPr>
      </w:pPr>
      <w:r>
        <w:rPr>
          <w:lang w:val="en-US"/>
        </w:rPr>
        <w:t>Once selected a Project file, it can be opened, and once it is opened and its contents, as well as the contents of the other files supported, especially those that are required, besides viewing building spaces and supported elements associated with each building storey, they can be output with their relevant attributes and supported quantity data.</w:t>
      </w:r>
    </w:p>
    <w:p w14:paraId="7930149B" w14:textId="5DBD18CA" w:rsidR="00A8077C" w:rsidRDefault="00A8077C">
      <w:pPr>
        <w:rPr>
          <w:lang w:val="en-US"/>
        </w:rPr>
      </w:pPr>
    </w:p>
    <w:p w14:paraId="31FDDCE2" w14:textId="4F999959" w:rsidR="005B11B4" w:rsidRPr="005B11B4" w:rsidRDefault="005B11B4">
      <w:pPr>
        <w:rPr>
          <w:b/>
          <w:bCs/>
          <w:lang w:val="en-US"/>
        </w:rPr>
      </w:pPr>
      <w:r>
        <w:rPr>
          <w:b/>
          <w:bCs/>
          <w:lang w:val="en-US"/>
        </w:rPr>
        <w:t>2.4</w:t>
      </w:r>
      <w:r w:rsidRPr="005B11B4">
        <w:rPr>
          <w:b/>
          <w:bCs/>
          <w:lang w:val="en-US"/>
        </w:rPr>
        <w:tab/>
        <w:t>Current Limitations</w:t>
      </w:r>
    </w:p>
    <w:p w14:paraId="46A864C1" w14:textId="5BC21A9E" w:rsidR="005B11B4" w:rsidRDefault="005B11B4">
      <w:pPr>
        <w:rPr>
          <w:lang w:val="en-US"/>
        </w:rPr>
      </w:pPr>
      <w:r>
        <w:rPr>
          <w:lang w:val="en-US"/>
        </w:rPr>
        <w:t>Re</w:t>
      </w:r>
      <w:r w:rsidR="00F5443B">
        <w:rPr>
          <w:lang w:val="en-US"/>
        </w:rPr>
        <w:t>fer to</w:t>
      </w:r>
      <w:r>
        <w:rPr>
          <w:lang w:val="en-US"/>
        </w:rPr>
        <w:t xml:space="preserve"> the </w:t>
      </w:r>
      <w:r w:rsidRPr="00EB56F4">
        <w:rPr>
          <w:b/>
          <w:bCs/>
          <w:lang w:val="en-US"/>
        </w:rPr>
        <w:t xml:space="preserve">PQTO Reference </w:t>
      </w:r>
      <w:r>
        <w:rPr>
          <w:b/>
          <w:bCs/>
          <w:lang w:val="en-US"/>
        </w:rPr>
        <w:t>Guide</w:t>
      </w:r>
    </w:p>
    <w:p w14:paraId="6FBDA36C" w14:textId="77777777" w:rsidR="005B11B4" w:rsidRDefault="005B11B4" w:rsidP="005B11B4">
      <w:pPr>
        <w:rPr>
          <w:b/>
          <w:bCs/>
          <w:lang w:val="en-US"/>
        </w:rPr>
      </w:pPr>
    </w:p>
    <w:p w14:paraId="5733BB0B" w14:textId="726A369A" w:rsidR="000B20DB" w:rsidRPr="000B20DB" w:rsidRDefault="005B11B4" w:rsidP="002E0022">
      <w:pPr>
        <w:keepNext/>
        <w:rPr>
          <w:b/>
          <w:bCs/>
          <w:lang w:val="en-US"/>
        </w:rPr>
      </w:pPr>
      <w:r>
        <w:rPr>
          <w:b/>
          <w:bCs/>
          <w:lang w:val="en-US"/>
        </w:rPr>
        <w:t>3</w:t>
      </w:r>
      <w:r w:rsidR="009A48C9">
        <w:rPr>
          <w:b/>
          <w:bCs/>
          <w:lang w:val="en-US"/>
        </w:rPr>
        <w:tab/>
      </w:r>
      <w:r w:rsidR="000B20DB" w:rsidRPr="000B20DB">
        <w:rPr>
          <w:b/>
          <w:bCs/>
          <w:lang w:val="en-US"/>
        </w:rPr>
        <w:t>References</w:t>
      </w:r>
    </w:p>
    <w:p w14:paraId="496AF348" w14:textId="054AC50B" w:rsidR="00EB56F4" w:rsidRDefault="00EB56F4" w:rsidP="00EB56F4">
      <w:pPr>
        <w:spacing w:after="0" w:line="240" w:lineRule="auto"/>
        <w:rPr>
          <w:rFonts w:eastAsia="Times New Roman" w:cstheme="minorHAnsi"/>
          <w:sz w:val="24"/>
          <w:szCs w:val="24"/>
          <w:lang w:val="en-US" w:eastAsia="pt-BR"/>
        </w:rPr>
      </w:pPr>
      <w:r w:rsidRPr="00EB56F4">
        <w:rPr>
          <w:rFonts w:eastAsia="Times New Roman" w:cstheme="minorHAnsi"/>
          <w:sz w:val="24"/>
          <w:szCs w:val="24"/>
          <w:lang w:val="en-US" w:eastAsia="pt-BR"/>
        </w:rPr>
        <w:t>Lipman, R. (2017), IFC File Analyzer Software, Journal of Research (NIST JRES), National Institute of Standards and Technology, Gaithersburg, MD, [online], https://doi.org/10.6028/jres.122.015 (Accessed May 11, 2021).</w:t>
      </w:r>
    </w:p>
    <w:p w14:paraId="2075DC8A" w14:textId="649A4DAE" w:rsidR="00E25B68" w:rsidRDefault="00E25B68" w:rsidP="00EB56F4">
      <w:pPr>
        <w:spacing w:after="0" w:line="240" w:lineRule="auto"/>
        <w:rPr>
          <w:rFonts w:eastAsia="Times New Roman" w:cstheme="minorHAnsi"/>
          <w:sz w:val="24"/>
          <w:szCs w:val="24"/>
          <w:lang w:val="en-US" w:eastAsia="pt-BR"/>
        </w:rPr>
      </w:pPr>
    </w:p>
    <w:p w14:paraId="1FF21240" w14:textId="1F8BC9D4" w:rsidR="00E25B68" w:rsidRDefault="00E25B68" w:rsidP="00E25B68">
      <w:pPr>
        <w:rPr>
          <w:lang w:val="en-US"/>
        </w:rPr>
      </w:pPr>
      <w:r>
        <w:rPr>
          <w:lang w:val="en-US"/>
        </w:rPr>
        <w:t>NIST (2021), IFC File Analyzer</w:t>
      </w:r>
      <w:r w:rsidRPr="00EB56F4">
        <w:rPr>
          <w:rFonts w:eastAsia="Times New Roman" w:cstheme="minorHAnsi"/>
          <w:sz w:val="24"/>
          <w:szCs w:val="24"/>
          <w:lang w:val="en-US" w:eastAsia="pt-BR"/>
        </w:rPr>
        <w:t>, National Institute of Standards and Technology, Gaithersburg, MD,</w:t>
      </w:r>
      <w:r>
        <w:rPr>
          <w:lang w:val="en-US"/>
        </w:rPr>
        <w:t xml:space="preserve"> [online] </w:t>
      </w:r>
      <w:hyperlink r:id="rId6" w:history="1">
        <w:r w:rsidRPr="00B1717A">
          <w:rPr>
            <w:rStyle w:val="Hyperlink"/>
            <w:lang w:val="en-US"/>
          </w:rPr>
          <w:t>https://www.nist.gov/services-resources/software/ifc-file-analyzer</w:t>
        </w:r>
      </w:hyperlink>
      <w:r>
        <w:rPr>
          <w:lang w:val="en-US"/>
        </w:rPr>
        <w:t xml:space="preserve"> </w:t>
      </w:r>
      <w:r w:rsidRPr="00EB56F4">
        <w:rPr>
          <w:rFonts w:eastAsia="Times New Roman" w:cstheme="minorHAnsi"/>
          <w:sz w:val="24"/>
          <w:szCs w:val="24"/>
          <w:lang w:val="en-US" w:eastAsia="pt-BR"/>
        </w:rPr>
        <w:t>(Accessed May 11, 2021).</w:t>
      </w:r>
    </w:p>
    <w:p w14:paraId="0EA30B38" w14:textId="77777777" w:rsidR="00E25B68" w:rsidRPr="00EB56F4" w:rsidRDefault="00E25B68" w:rsidP="00EB56F4">
      <w:pPr>
        <w:spacing w:after="0" w:line="240" w:lineRule="auto"/>
        <w:rPr>
          <w:rFonts w:eastAsia="Times New Roman" w:cstheme="minorHAnsi"/>
          <w:sz w:val="24"/>
          <w:szCs w:val="24"/>
          <w:lang w:val="en-US" w:eastAsia="pt-BR"/>
        </w:rPr>
      </w:pPr>
    </w:p>
    <w:sectPr w:rsidR="00E25B68" w:rsidRPr="00EB56F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A3D6C"/>
    <w:multiLevelType w:val="hybridMultilevel"/>
    <w:tmpl w:val="53CC33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799529BE"/>
    <w:multiLevelType w:val="hybridMultilevel"/>
    <w:tmpl w:val="1194AE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46139507">
    <w:abstractNumId w:val="1"/>
  </w:num>
  <w:num w:numId="2" w16cid:durableId="317076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6F4"/>
    <w:rsid w:val="00022D1C"/>
    <w:rsid w:val="000323EA"/>
    <w:rsid w:val="0003702E"/>
    <w:rsid w:val="00087BDB"/>
    <w:rsid w:val="000B20DB"/>
    <w:rsid w:val="0019520B"/>
    <w:rsid w:val="001A3C1E"/>
    <w:rsid w:val="001D55CE"/>
    <w:rsid w:val="001D6E58"/>
    <w:rsid w:val="002E0022"/>
    <w:rsid w:val="003324B3"/>
    <w:rsid w:val="003359DC"/>
    <w:rsid w:val="003D4418"/>
    <w:rsid w:val="004A5AFA"/>
    <w:rsid w:val="00536027"/>
    <w:rsid w:val="00561D40"/>
    <w:rsid w:val="00586540"/>
    <w:rsid w:val="005B11B4"/>
    <w:rsid w:val="0062274F"/>
    <w:rsid w:val="00666E00"/>
    <w:rsid w:val="0069588E"/>
    <w:rsid w:val="00707F9A"/>
    <w:rsid w:val="007127EE"/>
    <w:rsid w:val="007733A2"/>
    <w:rsid w:val="007D1906"/>
    <w:rsid w:val="007E5490"/>
    <w:rsid w:val="0080218A"/>
    <w:rsid w:val="009A48C9"/>
    <w:rsid w:val="009C1D13"/>
    <w:rsid w:val="00A0557E"/>
    <w:rsid w:val="00A139F3"/>
    <w:rsid w:val="00A20480"/>
    <w:rsid w:val="00A35B0E"/>
    <w:rsid w:val="00A8077C"/>
    <w:rsid w:val="00AB281A"/>
    <w:rsid w:val="00B20538"/>
    <w:rsid w:val="00B57E12"/>
    <w:rsid w:val="00B60808"/>
    <w:rsid w:val="00B614B5"/>
    <w:rsid w:val="00C00D3A"/>
    <w:rsid w:val="00C860CD"/>
    <w:rsid w:val="00CA01D2"/>
    <w:rsid w:val="00CD3715"/>
    <w:rsid w:val="00D73C74"/>
    <w:rsid w:val="00D82F56"/>
    <w:rsid w:val="00DC1B9F"/>
    <w:rsid w:val="00E12097"/>
    <w:rsid w:val="00E25B68"/>
    <w:rsid w:val="00E37986"/>
    <w:rsid w:val="00EB56F4"/>
    <w:rsid w:val="00ED12B4"/>
    <w:rsid w:val="00F5443B"/>
    <w:rsid w:val="00F73E4C"/>
    <w:rsid w:val="00FE7B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CD8C8"/>
  <w15:chartTrackingRefBased/>
  <w15:docId w15:val="{63B125A7-452D-42A8-A052-8763630D5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02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E25B68"/>
    <w:rPr>
      <w:color w:val="0563C1" w:themeColor="hyperlink"/>
      <w:u w:val="single"/>
    </w:rPr>
  </w:style>
  <w:style w:type="character" w:styleId="MenoPendente">
    <w:name w:val="Unresolved Mention"/>
    <w:basedOn w:val="Fontepargpadro"/>
    <w:uiPriority w:val="99"/>
    <w:semiHidden/>
    <w:unhideWhenUsed/>
    <w:rsid w:val="00E25B68"/>
    <w:rPr>
      <w:color w:val="605E5C"/>
      <w:shd w:val="clear" w:color="auto" w:fill="E1DFDD"/>
    </w:rPr>
  </w:style>
  <w:style w:type="paragraph" w:styleId="PargrafodaLista">
    <w:name w:val="List Paragraph"/>
    <w:basedOn w:val="Normal"/>
    <w:uiPriority w:val="34"/>
    <w:qFormat/>
    <w:rsid w:val="007733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804181">
      <w:bodyDiv w:val="1"/>
      <w:marLeft w:val="0"/>
      <w:marRight w:val="0"/>
      <w:marTop w:val="0"/>
      <w:marBottom w:val="0"/>
      <w:divBdr>
        <w:top w:val="none" w:sz="0" w:space="0" w:color="auto"/>
        <w:left w:val="none" w:sz="0" w:space="0" w:color="auto"/>
        <w:bottom w:val="none" w:sz="0" w:space="0" w:color="auto"/>
        <w:right w:val="none" w:sz="0" w:space="0" w:color="auto"/>
      </w:divBdr>
      <w:divsChild>
        <w:div w:id="462845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ist.gov/services-resources/software/ifc-file-analyzer"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3</Pages>
  <Words>577</Words>
  <Characters>3118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Giacaglia</dc:creator>
  <cp:keywords/>
  <dc:description/>
  <cp:lastModifiedBy>Reviewer</cp:lastModifiedBy>
  <cp:revision>53</cp:revision>
  <dcterms:created xsi:type="dcterms:W3CDTF">2021-05-12T02:13:00Z</dcterms:created>
  <dcterms:modified xsi:type="dcterms:W3CDTF">2023-12-22T22:40:00Z</dcterms:modified>
</cp:coreProperties>
</file>